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2BE4C" w14:textId="77777777" w:rsidR="00D4571F" w:rsidRPr="0073354A" w:rsidRDefault="00D4571F" w:rsidP="00D4571F">
      <w:pPr>
        <w:pStyle w:val="Header"/>
        <w:tabs>
          <w:tab w:val="clear" w:pos="4320"/>
          <w:tab w:val="clear" w:pos="8640"/>
          <w:tab w:val="center" w:pos="4513"/>
          <w:tab w:val="right" w:pos="9026"/>
        </w:tabs>
        <w:spacing w:after="0" w:line="240" w:lineRule="auto"/>
        <w:jc w:val="both"/>
        <w:rPr>
          <w:rFonts w:eastAsiaTheme="minorEastAsia" w:cs="Calibri"/>
          <w:b/>
          <w:bCs/>
          <w:sz w:val="28"/>
          <w:szCs w:val="28"/>
        </w:rPr>
      </w:pPr>
      <w:r w:rsidRPr="0073354A">
        <w:rPr>
          <w:rFonts w:eastAsiaTheme="minorEastAsia" w:cs="Calibri"/>
          <w:b/>
          <w:bCs/>
          <w:sz w:val="28"/>
          <w:szCs w:val="28"/>
        </w:rPr>
        <w:t>Health and safety policy statement</w:t>
      </w:r>
    </w:p>
    <w:p w14:paraId="5FEB49AA" w14:textId="77777777" w:rsidR="00D4571F" w:rsidRPr="00161930" w:rsidRDefault="00D4571F" w:rsidP="00D4571F">
      <w:pPr>
        <w:spacing w:after="0" w:line="240" w:lineRule="auto"/>
        <w:jc w:val="both"/>
        <w:rPr>
          <w:rFonts w:eastAsiaTheme="minorEastAsia" w:cs="Calibri"/>
          <w:sz w:val="24"/>
          <w:szCs w:val="24"/>
        </w:rPr>
      </w:pPr>
    </w:p>
    <w:p w14:paraId="6075F9B7" w14:textId="623000F6" w:rsidR="00D4571F" w:rsidRPr="00161930" w:rsidRDefault="00EA6A4F" w:rsidP="00D4571F">
      <w:pPr>
        <w:spacing w:after="0" w:line="240" w:lineRule="auto"/>
        <w:jc w:val="both"/>
        <w:rPr>
          <w:rFonts w:eastAsiaTheme="minorEastAsia" w:cs="Calibri"/>
          <w:sz w:val="24"/>
          <w:szCs w:val="24"/>
        </w:rPr>
      </w:pPr>
      <w:r>
        <w:rPr>
          <w:rFonts w:eastAsiaTheme="minorEastAsia" w:cs="Calibri"/>
          <w:sz w:val="24"/>
          <w:szCs w:val="24"/>
        </w:rPr>
        <w:t>Reliant Resourcing Ltd</w:t>
      </w:r>
      <w:r w:rsidR="00D4571F" w:rsidRPr="00161930">
        <w:rPr>
          <w:rFonts w:eastAsiaTheme="minorEastAsia" w:cs="Calibri"/>
          <w:sz w:val="24"/>
          <w:szCs w:val="24"/>
        </w:rPr>
        <w:t xml:space="preserve"> will:</w:t>
      </w:r>
    </w:p>
    <w:p w14:paraId="28F9BE18" w14:textId="77777777" w:rsidR="00D4571F" w:rsidRPr="00161930" w:rsidRDefault="00D4571F" w:rsidP="00D4571F">
      <w:pPr>
        <w:pStyle w:val="B1Body"/>
        <w:jc w:val="both"/>
        <w:rPr>
          <w:rFonts w:ascii="Calibri" w:eastAsiaTheme="minorEastAsia" w:hAnsi="Calibri" w:cs="Calibri"/>
          <w:sz w:val="24"/>
          <w:szCs w:val="24"/>
        </w:rPr>
      </w:pPr>
    </w:p>
    <w:p w14:paraId="0FFE65AE" w14:textId="77777777" w:rsidR="00D4571F" w:rsidRPr="00161930" w:rsidRDefault="00D4571F" w:rsidP="00D4571F">
      <w:pPr>
        <w:jc w:val="both"/>
        <w:rPr>
          <w:rFonts w:eastAsiaTheme="minorEastAsia" w:cs="Calibri"/>
          <w:color w:val="000000" w:themeColor="text1"/>
          <w:sz w:val="24"/>
          <w:szCs w:val="24"/>
        </w:rPr>
      </w:pPr>
      <w:r w:rsidRPr="00161930">
        <w:rPr>
          <w:rFonts w:eastAsiaTheme="minorEastAsia" w:cs="Calibri"/>
          <w:color w:val="000000" w:themeColor="text1"/>
          <w:sz w:val="24"/>
          <w:szCs w:val="24"/>
        </w:rPr>
        <w:t>Establish and implement a Health and Safety processes to manage the risks associated with our premises and activities.</w:t>
      </w:r>
    </w:p>
    <w:p w14:paraId="2D8F7836" w14:textId="77777777" w:rsidR="00D4571F" w:rsidRPr="00161930" w:rsidRDefault="00D4571F" w:rsidP="00D4571F">
      <w:pPr>
        <w:jc w:val="both"/>
        <w:rPr>
          <w:rFonts w:eastAsiaTheme="minorEastAsia" w:cs="Calibri"/>
          <w:color w:val="000000" w:themeColor="text1"/>
          <w:sz w:val="24"/>
          <w:szCs w:val="24"/>
        </w:rPr>
      </w:pPr>
      <w:r w:rsidRPr="00161930">
        <w:rPr>
          <w:rFonts w:eastAsiaTheme="minorEastAsia" w:cs="Calibri"/>
          <w:color w:val="000000" w:themeColor="text1"/>
          <w:sz w:val="24"/>
          <w:szCs w:val="24"/>
        </w:rPr>
        <w:t xml:space="preserve">Regularly monitor our performance and revise our Health and Safety processes as necessary to ensure we achieve our objective of continuous improvement. </w:t>
      </w:r>
    </w:p>
    <w:p w14:paraId="74038BB4" w14:textId="77777777" w:rsidR="00D4571F" w:rsidRPr="00161930" w:rsidRDefault="00D4571F" w:rsidP="00D4571F">
      <w:pPr>
        <w:jc w:val="both"/>
        <w:rPr>
          <w:rFonts w:eastAsiaTheme="minorEastAsia" w:cs="Calibri"/>
          <w:color w:val="000000" w:themeColor="text1"/>
          <w:sz w:val="24"/>
          <w:szCs w:val="24"/>
        </w:rPr>
      </w:pPr>
      <w:r w:rsidRPr="00161930">
        <w:rPr>
          <w:rFonts w:eastAsiaTheme="minorEastAsia" w:cs="Calibri"/>
          <w:color w:val="000000" w:themeColor="text1"/>
          <w:sz w:val="24"/>
          <w:szCs w:val="24"/>
        </w:rPr>
        <w:t>Provide sufficient resources to meet the requirements of current Health and Safety legislation and aim to achieve the standards of 'Good Practice' applicable to our activities.</w:t>
      </w:r>
    </w:p>
    <w:p w14:paraId="47135B4C" w14:textId="77777777" w:rsidR="00D4571F" w:rsidRPr="00161930" w:rsidRDefault="00D4571F" w:rsidP="00D4571F">
      <w:pPr>
        <w:jc w:val="both"/>
        <w:rPr>
          <w:rFonts w:eastAsiaTheme="minorEastAsia" w:cs="Calibri"/>
          <w:color w:val="000000" w:themeColor="text1"/>
          <w:sz w:val="24"/>
          <w:szCs w:val="24"/>
        </w:rPr>
      </w:pPr>
      <w:r w:rsidRPr="00161930">
        <w:rPr>
          <w:rFonts w:eastAsiaTheme="minorEastAsia" w:cs="Calibri"/>
          <w:color w:val="000000" w:themeColor="text1"/>
          <w:sz w:val="24"/>
          <w:szCs w:val="24"/>
        </w:rPr>
        <w:t>Actively promote an open attitude to Health and Safety issues, encouraging staff to identify and report hazards so that we can all contribute to creating and maintaining a safe working environment.</w:t>
      </w:r>
    </w:p>
    <w:p w14:paraId="4CA24375" w14:textId="77777777" w:rsidR="00D4571F" w:rsidRPr="00161930" w:rsidRDefault="00D4571F" w:rsidP="00D4571F">
      <w:pPr>
        <w:jc w:val="both"/>
        <w:rPr>
          <w:rFonts w:eastAsiaTheme="minorEastAsia" w:cs="Calibri"/>
          <w:color w:val="000000" w:themeColor="text1"/>
          <w:sz w:val="24"/>
          <w:szCs w:val="24"/>
        </w:rPr>
      </w:pPr>
      <w:r w:rsidRPr="00161930">
        <w:rPr>
          <w:rFonts w:eastAsiaTheme="minorEastAsia" w:cs="Calibri"/>
          <w:color w:val="000000" w:themeColor="text1"/>
          <w:sz w:val="24"/>
          <w:szCs w:val="24"/>
        </w:rPr>
        <w:t xml:space="preserve">Communicate and consult with our staff on all issues affecting their health and safety and, in doing so, bring this policy to their attention. </w:t>
      </w:r>
    </w:p>
    <w:p w14:paraId="0802B8F9" w14:textId="77777777" w:rsidR="00D4571F" w:rsidRPr="00161930" w:rsidRDefault="00D4571F" w:rsidP="00D4571F">
      <w:pPr>
        <w:jc w:val="both"/>
        <w:rPr>
          <w:rFonts w:eastAsiaTheme="minorEastAsia" w:cs="Calibri"/>
          <w:color w:val="000000" w:themeColor="text1"/>
          <w:sz w:val="24"/>
          <w:szCs w:val="24"/>
        </w:rPr>
      </w:pPr>
      <w:r w:rsidRPr="00161930">
        <w:rPr>
          <w:rFonts w:eastAsiaTheme="minorEastAsia" w:cs="Calibri"/>
          <w:color w:val="000000" w:themeColor="text1"/>
          <w:sz w:val="24"/>
          <w:szCs w:val="24"/>
        </w:rPr>
        <w:t>Provide adequate training for our staff to enable them to work safely and effectively, and to ensure they are competent and confident in the work they carry out.</w:t>
      </w:r>
    </w:p>
    <w:p w14:paraId="6B7ED749" w14:textId="77777777" w:rsidR="00D4571F" w:rsidRPr="00161930" w:rsidRDefault="00D4571F" w:rsidP="00D4571F">
      <w:pPr>
        <w:jc w:val="both"/>
        <w:rPr>
          <w:rFonts w:eastAsiaTheme="minorEastAsia" w:cs="Calibri"/>
          <w:color w:val="000000" w:themeColor="text1"/>
          <w:sz w:val="24"/>
          <w:szCs w:val="24"/>
        </w:rPr>
      </w:pPr>
      <w:r w:rsidRPr="00161930">
        <w:rPr>
          <w:rFonts w:eastAsiaTheme="minorEastAsia" w:cs="Calibri"/>
          <w:color w:val="000000" w:themeColor="text1"/>
          <w:sz w:val="24"/>
          <w:szCs w:val="24"/>
        </w:rPr>
        <w:t>Carry out and regularly review risk assessments to identify hazards and existing control measures. We will prioritise, plan, and complete any corrective actions required to reduce risk to an acceptable level.</w:t>
      </w:r>
    </w:p>
    <w:p w14:paraId="7C15F983" w14:textId="77777777" w:rsidR="00D4571F" w:rsidRPr="00161930" w:rsidRDefault="00D4571F" w:rsidP="00D4571F">
      <w:pPr>
        <w:jc w:val="both"/>
        <w:rPr>
          <w:rFonts w:eastAsiaTheme="minorEastAsia" w:cs="Calibri"/>
          <w:color w:val="000000" w:themeColor="text1"/>
          <w:sz w:val="24"/>
          <w:szCs w:val="24"/>
        </w:rPr>
      </w:pPr>
      <w:r w:rsidRPr="00161930">
        <w:rPr>
          <w:rFonts w:eastAsiaTheme="minorEastAsia" w:cs="Calibri"/>
          <w:color w:val="000000" w:themeColor="text1"/>
          <w:sz w:val="24"/>
          <w:szCs w:val="24"/>
        </w:rPr>
        <w:t>Maintain our premises and work equipment to a standard that ensures that risks are effectively managed.</w:t>
      </w:r>
    </w:p>
    <w:p w14:paraId="7212094D" w14:textId="77777777" w:rsidR="00D4571F" w:rsidRPr="00161930" w:rsidRDefault="00D4571F" w:rsidP="00D4571F">
      <w:pPr>
        <w:jc w:val="both"/>
        <w:rPr>
          <w:rFonts w:eastAsiaTheme="minorEastAsia" w:cs="Calibri"/>
          <w:color w:val="000000" w:themeColor="text1"/>
          <w:sz w:val="24"/>
          <w:szCs w:val="24"/>
        </w:rPr>
      </w:pPr>
      <w:r w:rsidRPr="00161930">
        <w:rPr>
          <w:rFonts w:eastAsiaTheme="minorEastAsia" w:cs="Calibri"/>
          <w:color w:val="000000" w:themeColor="text1"/>
          <w:sz w:val="24"/>
          <w:szCs w:val="24"/>
        </w:rPr>
        <w:t xml:space="preserve">Ensure that responsibilities for Health and Safety are allocated, understood, monitored, and fulfilled. </w:t>
      </w:r>
    </w:p>
    <w:p w14:paraId="38FBD2C6" w14:textId="77777777" w:rsidR="00D4571F" w:rsidRPr="00161930" w:rsidRDefault="00D4571F" w:rsidP="00D4571F">
      <w:pPr>
        <w:jc w:val="both"/>
        <w:rPr>
          <w:rFonts w:eastAsiaTheme="minorEastAsia" w:cs="Calibri"/>
          <w:color w:val="000000" w:themeColor="text1"/>
          <w:sz w:val="24"/>
          <w:szCs w:val="24"/>
        </w:rPr>
      </w:pPr>
      <w:r w:rsidRPr="00161930">
        <w:rPr>
          <w:rFonts w:eastAsiaTheme="minorEastAsia" w:cs="Calibri"/>
          <w:color w:val="000000" w:themeColor="text1"/>
          <w:sz w:val="24"/>
          <w:szCs w:val="24"/>
        </w:rPr>
        <w:t>Retain access to competent advice and assistance ensuring that we are aware of relevant changes in legislation and 'Good Practice'.</w:t>
      </w:r>
    </w:p>
    <w:p w14:paraId="2FD1BCE3" w14:textId="706A7C17" w:rsidR="00D4571F" w:rsidRPr="00161930" w:rsidRDefault="00D4571F" w:rsidP="00D4571F">
      <w:pPr>
        <w:jc w:val="both"/>
        <w:rPr>
          <w:rFonts w:eastAsiaTheme="minorEastAsia" w:cs="Calibri"/>
          <w:color w:val="000000" w:themeColor="text1"/>
          <w:sz w:val="24"/>
          <w:szCs w:val="24"/>
        </w:rPr>
      </w:pPr>
      <w:r w:rsidRPr="00161930">
        <w:rPr>
          <w:rStyle w:val="Redtext"/>
          <w:rFonts w:eastAsiaTheme="minorEastAsia" w:cs="Calibri"/>
          <w:color w:val="000000" w:themeColor="text1"/>
          <w:sz w:val="24"/>
          <w:szCs w:val="24"/>
        </w:rPr>
        <w:t>Co-operate with other organisations to ensure that they are aware of any risks to their staff and other people posed by our activities, that we are aware of any risks to our staff from their activities, and that we comply with the relevant requirements of legislation.</w:t>
      </w:r>
      <w:r w:rsidR="00E34F59">
        <w:rPr>
          <w:rStyle w:val="Redtext"/>
          <w:rFonts w:eastAsiaTheme="minorEastAsia" w:cs="Calibri"/>
          <w:color w:val="000000" w:themeColor="text1"/>
          <w:sz w:val="24"/>
          <w:szCs w:val="24"/>
        </w:rPr>
        <w:br/>
      </w:r>
      <w:r w:rsidR="00E34F59">
        <w:rPr>
          <w:rStyle w:val="Redtext"/>
          <w:rFonts w:eastAsiaTheme="minorEastAsia" w:cs="Calibri"/>
          <w:color w:val="000000" w:themeColor="text1"/>
          <w:sz w:val="24"/>
          <w:szCs w:val="24"/>
        </w:rPr>
        <w:br/>
      </w:r>
      <w:r w:rsidR="00E34F59">
        <w:rPr>
          <w:rStyle w:val="Redtext"/>
          <w:rFonts w:eastAsiaTheme="minorEastAsia" w:cs="Calibri"/>
          <w:color w:val="000000" w:themeColor="text1"/>
          <w:sz w:val="24"/>
          <w:szCs w:val="24"/>
        </w:rPr>
        <w:br/>
      </w:r>
    </w:p>
    <w:p w14:paraId="1C482AD5" w14:textId="77777777" w:rsidR="00D4571F" w:rsidRPr="00161930" w:rsidRDefault="00D4571F" w:rsidP="00D4571F">
      <w:pPr>
        <w:jc w:val="both"/>
        <w:rPr>
          <w:rFonts w:eastAsiaTheme="minorEastAsia" w:cs="Calibri"/>
          <w:sz w:val="24"/>
          <w:szCs w:val="24"/>
        </w:rPr>
      </w:pPr>
      <w:r w:rsidRPr="00161930">
        <w:rPr>
          <w:rFonts w:eastAsiaTheme="minorEastAsia" w:cs="Calibri"/>
          <w:sz w:val="24"/>
          <w:szCs w:val="24"/>
        </w:rPr>
        <w:t>It is the duty of all of us when at work:</w:t>
      </w:r>
    </w:p>
    <w:p w14:paraId="179FE31B" w14:textId="77777777" w:rsidR="00D4571F" w:rsidRPr="00161930" w:rsidRDefault="00D4571F" w:rsidP="00D4571F">
      <w:pPr>
        <w:pStyle w:val="ListParagraph"/>
        <w:numPr>
          <w:ilvl w:val="0"/>
          <w:numId w:val="7"/>
        </w:numPr>
        <w:jc w:val="both"/>
        <w:rPr>
          <w:rFonts w:eastAsiaTheme="minorEastAsia" w:cs="Calibri"/>
          <w:sz w:val="24"/>
          <w:szCs w:val="24"/>
        </w:rPr>
      </w:pPr>
      <w:r w:rsidRPr="00161930">
        <w:rPr>
          <w:rFonts w:eastAsiaTheme="minorEastAsia" w:cs="Calibri"/>
          <w:sz w:val="24"/>
          <w:szCs w:val="24"/>
        </w:rPr>
        <w:lastRenderedPageBreak/>
        <w:t>to take reasonable care of our own safety</w:t>
      </w:r>
    </w:p>
    <w:p w14:paraId="6BD83F59" w14:textId="77777777" w:rsidR="00D4571F" w:rsidRPr="00161930" w:rsidRDefault="00D4571F" w:rsidP="00D4571F">
      <w:pPr>
        <w:pStyle w:val="ListParagraph"/>
        <w:numPr>
          <w:ilvl w:val="0"/>
          <w:numId w:val="7"/>
        </w:numPr>
        <w:jc w:val="both"/>
        <w:rPr>
          <w:rFonts w:eastAsiaTheme="minorEastAsia" w:cs="Calibri"/>
          <w:sz w:val="24"/>
          <w:szCs w:val="24"/>
        </w:rPr>
      </w:pPr>
      <w:r w:rsidRPr="00161930">
        <w:rPr>
          <w:rFonts w:eastAsiaTheme="minorEastAsia" w:cs="Calibri"/>
          <w:sz w:val="24"/>
          <w:szCs w:val="24"/>
        </w:rPr>
        <w:t>to take reasonable care of the safety of others who may be affected by what we do or fail to do</w:t>
      </w:r>
    </w:p>
    <w:p w14:paraId="6203308B" w14:textId="77777777" w:rsidR="00D4571F" w:rsidRPr="00161930" w:rsidRDefault="00D4571F" w:rsidP="00D4571F">
      <w:pPr>
        <w:pStyle w:val="ListParagraph"/>
        <w:numPr>
          <w:ilvl w:val="0"/>
          <w:numId w:val="7"/>
        </w:numPr>
        <w:jc w:val="both"/>
        <w:rPr>
          <w:rFonts w:eastAsiaTheme="minorEastAsia" w:cs="Calibri"/>
          <w:sz w:val="24"/>
          <w:szCs w:val="24"/>
        </w:rPr>
      </w:pPr>
      <w:r w:rsidRPr="00161930">
        <w:rPr>
          <w:rFonts w:eastAsiaTheme="minorEastAsia" w:cs="Calibri"/>
          <w:sz w:val="24"/>
          <w:szCs w:val="24"/>
        </w:rPr>
        <w:t>to co-operate so that we can all comply with our legal duties</w:t>
      </w:r>
    </w:p>
    <w:p w14:paraId="2F6A1E09" w14:textId="77777777" w:rsidR="00D4571F" w:rsidRPr="00161930" w:rsidRDefault="00D4571F" w:rsidP="00D4571F">
      <w:pPr>
        <w:pStyle w:val="ListParagraph"/>
        <w:numPr>
          <w:ilvl w:val="0"/>
          <w:numId w:val="7"/>
        </w:numPr>
        <w:jc w:val="both"/>
        <w:rPr>
          <w:rFonts w:eastAsiaTheme="minorEastAsia" w:cs="Calibri"/>
          <w:sz w:val="24"/>
          <w:szCs w:val="24"/>
        </w:rPr>
      </w:pPr>
      <w:r w:rsidRPr="00161930">
        <w:rPr>
          <w:rFonts w:eastAsiaTheme="minorEastAsia" w:cs="Calibri"/>
          <w:sz w:val="24"/>
          <w:szCs w:val="24"/>
        </w:rPr>
        <w:t>to ensure we do not interfere with or misuse anything provided in the interests of health and safety.</w:t>
      </w:r>
    </w:p>
    <w:p w14:paraId="150F1B6F" w14:textId="77777777" w:rsidR="00D4571F" w:rsidRPr="00161930" w:rsidRDefault="00D4571F" w:rsidP="00D4571F">
      <w:pPr>
        <w:spacing w:after="0" w:line="240" w:lineRule="auto"/>
        <w:jc w:val="both"/>
        <w:rPr>
          <w:rFonts w:eastAsiaTheme="minorEastAsia" w:cs="Calibri"/>
          <w:sz w:val="24"/>
          <w:szCs w:val="24"/>
        </w:rPr>
      </w:pPr>
    </w:p>
    <w:p w14:paraId="7F9C34D5" w14:textId="77777777" w:rsidR="00D4571F" w:rsidRDefault="00D4571F" w:rsidP="00D4571F">
      <w:pPr>
        <w:spacing w:after="0" w:line="240" w:lineRule="auto"/>
        <w:jc w:val="both"/>
        <w:rPr>
          <w:rFonts w:eastAsiaTheme="minorEastAsia" w:cs="Calibri"/>
          <w:b/>
          <w:bCs/>
          <w:sz w:val="24"/>
          <w:szCs w:val="24"/>
        </w:rPr>
      </w:pPr>
      <w:r w:rsidRPr="00161930">
        <w:rPr>
          <w:rFonts w:eastAsiaTheme="minorEastAsia" w:cs="Calibri"/>
          <w:b/>
          <w:bCs/>
          <w:sz w:val="24"/>
          <w:szCs w:val="24"/>
        </w:rPr>
        <w:t>Signed:</w:t>
      </w:r>
    </w:p>
    <w:p w14:paraId="7C2642BA" w14:textId="77777777" w:rsidR="00A77E9F" w:rsidRPr="00161930" w:rsidRDefault="00A77E9F" w:rsidP="00D4571F">
      <w:pPr>
        <w:spacing w:after="0" w:line="240" w:lineRule="auto"/>
        <w:jc w:val="both"/>
        <w:rPr>
          <w:rFonts w:eastAsiaTheme="minorEastAsia" w:cs="Calibri"/>
          <w:b/>
          <w:bCs/>
          <w:sz w:val="24"/>
          <w:szCs w:val="24"/>
        </w:rPr>
      </w:pPr>
    </w:p>
    <w:p w14:paraId="26A3C278" w14:textId="638A260F" w:rsidR="00D4571F" w:rsidRPr="00414782" w:rsidRDefault="00414782" w:rsidP="00D4571F">
      <w:pPr>
        <w:spacing w:after="0" w:line="240" w:lineRule="auto"/>
        <w:jc w:val="both"/>
        <w:rPr>
          <w:rFonts w:ascii="Cavolini" w:eastAsiaTheme="minorEastAsia" w:hAnsi="Cavolini" w:cs="Cavolini"/>
          <w:b/>
          <w:bCs/>
          <w:i/>
          <w:iCs/>
          <w:sz w:val="24"/>
          <w:szCs w:val="24"/>
        </w:rPr>
      </w:pPr>
      <w:r w:rsidRPr="00414782">
        <w:rPr>
          <w:rFonts w:ascii="Cavolini" w:eastAsiaTheme="minorEastAsia" w:hAnsi="Cavolini" w:cs="Cavolini"/>
          <w:b/>
          <w:bCs/>
          <w:i/>
          <w:iCs/>
          <w:sz w:val="24"/>
          <w:szCs w:val="24"/>
        </w:rPr>
        <w:t>Tom Owen</w:t>
      </w:r>
    </w:p>
    <w:p w14:paraId="73684F6E" w14:textId="77777777" w:rsidR="00D4571F" w:rsidRPr="00161930" w:rsidRDefault="00D4571F" w:rsidP="00D4571F">
      <w:pPr>
        <w:spacing w:after="0" w:line="240" w:lineRule="auto"/>
        <w:jc w:val="both"/>
        <w:rPr>
          <w:rFonts w:eastAsiaTheme="minorEastAsia" w:cs="Calibri"/>
          <w:sz w:val="24"/>
          <w:szCs w:val="24"/>
        </w:rPr>
      </w:pPr>
    </w:p>
    <w:p w14:paraId="03BC2700" w14:textId="74F6E6CB" w:rsidR="00D4571F" w:rsidRPr="00161930" w:rsidRDefault="00D4571F" w:rsidP="00D4571F">
      <w:pPr>
        <w:spacing w:after="0" w:line="240" w:lineRule="auto"/>
        <w:jc w:val="both"/>
        <w:rPr>
          <w:rFonts w:eastAsiaTheme="minorEastAsia" w:cs="Calibri"/>
          <w:b/>
          <w:bCs/>
          <w:sz w:val="24"/>
          <w:szCs w:val="24"/>
        </w:rPr>
      </w:pPr>
      <w:r w:rsidRPr="00161930">
        <w:rPr>
          <w:rFonts w:eastAsiaTheme="minorEastAsia" w:cs="Calibri"/>
          <w:b/>
          <w:bCs/>
          <w:sz w:val="24"/>
          <w:szCs w:val="24"/>
        </w:rPr>
        <w:t xml:space="preserve">Position: </w:t>
      </w:r>
      <w:r w:rsidRPr="00D4571F">
        <w:rPr>
          <w:rFonts w:eastAsiaTheme="minorEastAsia" w:cs="Calibri"/>
          <w:sz w:val="24"/>
          <w:szCs w:val="24"/>
        </w:rPr>
        <w:t>Managing</w:t>
      </w:r>
      <w:r>
        <w:rPr>
          <w:rFonts w:eastAsiaTheme="minorEastAsia" w:cs="Calibri"/>
          <w:b/>
          <w:bCs/>
          <w:sz w:val="24"/>
          <w:szCs w:val="24"/>
        </w:rPr>
        <w:t xml:space="preserve"> </w:t>
      </w:r>
      <w:r w:rsidRPr="00161930">
        <w:rPr>
          <w:rFonts w:eastAsiaTheme="minorEastAsia" w:cs="Calibri"/>
          <w:sz w:val="24"/>
          <w:szCs w:val="24"/>
        </w:rPr>
        <w:t>Director</w:t>
      </w:r>
    </w:p>
    <w:p w14:paraId="6430DE06" w14:textId="77777777" w:rsidR="00D4571F" w:rsidRPr="00161930" w:rsidRDefault="00D4571F" w:rsidP="00D4571F">
      <w:pPr>
        <w:spacing w:after="0" w:line="240" w:lineRule="auto"/>
        <w:jc w:val="both"/>
        <w:rPr>
          <w:rFonts w:eastAsiaTheme="minorEastAsia" w:cs="Calibri"/>
          <w:b/>
          <w:bCs/>
          <w:sz w:val="24"/>
          <w:szCs w:val="24"/>
        </w:rPr>
      </w:pPr>
    </w:p>
    <w:p w14:paraId="41C280C5" w14:textId="3719D192" w:rsidR="00D4571F" w:rsidRPr="00161930" w:rsidRDefault="00D4571F" w:rsidP="00D4571F">
      <w:pPr>
        <w:spacing w:after="0" w:line="240" w:lineRule="auto"/>
        <w:jc w:val="both"/>
        <w:rPr>
          <w:rFonts w:eastAsiaTheme="minorEastAsia" w:cs="Calibri"/>
          <w:b/>
          <w:bCs/>
          <w:sz w:val="24"/>
          <w:szCs w:val="24"/>
        </w:rPr>
      </w:pPr>
      <w:r w:rsidRPr="00161930">
        <w:rPr>
          <w:rFonts w:eastAsiaTheme="minorEastAsia" w:cs="Calibri"/>
          <w:b/>
          <w:bCs/>
          <w:sz w:val="24"/>
          <w:szCs w:val="24"/>
        </w:rPr>
        <w:t>Date:</w:t>
      </w:r>
      <w:r w:rsidR="00414782">
        <w:rPr>
          <w:rFonts w:eastAsiaTheme="minorEastAsia" w:cs="Calibri"/>
          <w:b/>
          <w:bCs/>
          <w:sz w:val="24"/>
          <w:szCs w:val="24"/>
        </w:rPr>
        <w:t xml:space="preserve"> </w:t>
      </w:r>
      <w:r w:rsidR="00EA6A4F">
        <w:rPr>
          <w:rFonts w:eastAsiaTheme="minorEastAsia" w:cs="Calibri"/>
          <w:b/>
          <w:bCs/>
          <w:sz w:val="24"/>
          <w:szCs w:val="24"/>
        </w:rPr>
        <w:t>12</w:t>
      </w:r>
      <w:r w:rsidR="00414782">
        <w:rPr>
          <w:rFonts w:eastAsiaTheme="minorEastAsia" w:cs="Calibri"/>
          <w:b/>
          <w:bCs/>
          <w:sz w:val="24"/>
          <w:szCs w:val="24"/>
        </w:rPr>
        <w:t>/</w:t>
      </w:r>
      <w:r w:rsidR="00EA6A4F">
        <w:rPr>
          <w:rFonts w:eastAsiaTheme="minorEastAsia" w:cs="Calibri"/>
          <w:b/>
          <w:bCs/>
          <w:sz w:val="24"/>
          <w:szCs w:val="24"/>
        </w:rPr>
        <w:t>12</w:t>
      </w:r>
      <w:r w:rsidR="00414782">
        <w:rPr>
          <w:rFonts w:eastAsiaTheme="minorEastAsia" w:cs="Calibri"/>
          <w:b/>
          <w:bCs/>
          <w:sz w:val="24"/>
          <w:szCs w:val="24"/>
        </w:rPr>
        <w:t>/2</w:t>
      </w:r>
      <w:r w:rsidR="00EA6A4F">
        <w:rPr>
          <w:rFonts w:eastAsiaTheme="minorEastAsia" w:cs="Calibri"/>
          <w:b/>
          <w:bCs/>
          <w:sz w:val="24"/>
          <w:szCs w:val="24"/>
        </w:rPr>
        <w:t>5</w:t>
      </w:r>
    </w:p>
    <w:p w14:paraId="75AF85CD" w14:textId="4D765835" w:rsidR="00A44058" w:rsidRPr="00B90B97" w:rsidRDefault="00A44058" w:rsidP="00D4571F">
      <w:pPr>
        <w:spacing w:after="0" w:line="240" w:lineRule="auto"/>
        <w:rPr>
          <w:rFonts w:ascii="Arial" w:hAnsi="Arial" w:cs="Arial"/>
          <w:b/>
          <w:bCs/>
          <w:sz w:val="24"/>
          <w:szCs w:val="24"/>
        </w:rPr>
      </w:pPr>
    </w:p>
    <w:sectPr w:rsidR="00A44058" w:rsidRPr="00B90B97" w:rsidSect="00E34F59">
      <w:headerReference w:type="default" r:id="rId10"/>
      <w:pgSz w:w="11906" w:h="16838"/>
      <w:pgMar w:top="2101" w:right="1440" w:bottom="1440" w:left="1440" w:header="5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6CD30" w14:textId="77777777" w:rsidR="00FC3242" w:rsidRDefault="00FC3242">
      <w:r>
        <w:separator/>
      </w:r>
    </w:p>
  </w:endnote>
  <w:endnote w:type="continuationSeparator" w:id="0">
    <w:p w14:paraId="7D07C270" w14:textId="77777777" w:rsidR="00FC3242" w:rsidRDefault="00FC3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volini">
    <w:charset w:val="00"/>
    <w:family w:val="script"/>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47333" w14:textId="77777777" w:rsidR="00FC3242" w:rsidRDefault="00FC3242">
      <w:r>
        <w:separator/>
      </w:r>
    </w:p>
  </w:footnote>
  <w:footnote w:type="continuationSeparator" w:id="0">
    <w:p w14:paraId="24F49EA4" w14:textId="77777777" w:rsidR="00FC3242" w:rsidRDefault="00FC3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7154" w14:textId="77777777" w:rsidR="00EA6A4F" w:rsidRDefault="00EA6A4F" w:rsidP="00FB0C26">
    <w:pPr>
      <w:pStyle w:val="Header"/>
    </w:pPr>
  </w:p>
  <w:p w14:paraId="7AC0D100" w14:textId="0B500283" w:rsidR="00FB0C26" w:rsidRPr="00FB0C26" w:rsidRDefault="00EA6A4F" w:rsidP="00FB0C26">
    <w:pPr>
      <w:pStyle w:val="Header"/>
    </w:pPr>
    <w:r>
      <w:rPr>
        <w:noProof/>
      </w:rPr>
      <w:drawing>
        <wp:inline distT="0" distB="0" distL="0" distR="0" wp14:anchorId="392102EC" wp14:editId="30257AE2">
          <wp:extent cx="2529840" cy="458738"/>
          <wp:effectExtent l="0" t="0" r="3810" b="0"/>
          <wp:docPr id="149843171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431711" name="Picture 1" descr="A black text on a white background&#10;&#10;Description automatically generated"/>
                  <pic:cNvPicPr>
                    <a:picLocks noChangeAspect="1"/>
                  </pic:cNvPicPr>
                </pic:nvPicPr>
                <pic:blipFill rotWithShape="1">
                  <a:blip r:embed="rId1"/>
                  <a:srcRect l="266" b="3546"/>
                  <a:stretch/>
                </pic:blipFill>
                <pic:spPr bwMode="auto">
                  <a:xfrm>
                    <a:off x="0" y="0"/>
                    <a:ext cx="2536903" cy="46001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210F29"/>
    <w:multiLevelType w:val="hybridMultilevel"/>
    <w:tmpl w:val="B2C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83F1D"/>
    <w:multiLevelType w:val="hybridMultilevel"/>
    <w:tmpl w:val="19343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D6940"/>
    <w:multiLevelType w:val="hybridMultilevel"/>
    <w:tmpl w:val="0E227320"/>
    <w:lvl w:ilvl="0" w:tplc="FFFFFFFF">
      <w:start w:val="1"/>
      <w:numFmt w:val="bullet"/>
      <w:pStyle w:val="Bulletsublist"/>
      <w:lvlText w:val=""/>
      <w:lvlJc w:val="left"/>
      <w:pPr>
        <w:tabs>
          <w:tab w:val="num" w:pos="1287"/>
        </w:tabs>
        <w:ind w:left="1287" w:hanging="360"/>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4" w15:restartNumberingAfterBreak="0">
    <w:nsid w:val="2D4C6C23"/>
    <w:multiLevelType w:val="hybridMultilevel"/>
    <w:tmpl w:val="90802B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C929B2"/>
    <w:multiLevelType w:val="hybridMultilevel"/>
    <w:tmpl w:val="8FCC0384"/>
    <w:lvl w:ilvl="0" w:tplc="FFFFFFFF">
      <w:start w:val="1"/>
      <w:numFmt w:val="bullet"/>
      <w:pStyle w:val="bulletlist"/>
      <w:lvlText w:val=""/>
      <w:lvlJc w:val="left"/>
      <w:pPr>
        <w:tabs>
          <w:tab w:val="num" w:pos="833"/>
        </w:tabs>
        <w:ind w:left="833" w:hanging="360"/>
      </w:pPr>
      <w:rPr>
        <w:rFonts w:ascii="Symbol" w:hAnsi="Symbol" w:cs="Times New Roman" w:hint="default"/>
      </w:rPr>
    </w:lvl>
    <w:lvl w:ilvl="1" w:tplc="FFFFFFFF">
      <w:start w:val="1"/>
      <w:numFmt w:val="bullet"/>
      <w:lvlText w:val="o"/>
      <w:lvlJc w:val="left"/>
      <w:pPr>
        <w:tabs>
          <w:tab w:val="num" w:pos="1553"/>
        </w:tabs>
        <w:ind w:left="1553" w:hanging="360"/>
      </w:pPr>
      <w:rPr>
        <w:rFonts w:ascii="Courier New" w:hAnsi="Courier New" w:cs="Courier New" w:hint="default"/>
      </w:rPr>
    </w:lvl>
    <w:lvl w:ilvl="2" w:tplc="FFFFFFFF">
      <w:start w:val="1"/>
      <w:numFmt w:val="bullet"/>
      <w:lvlText w:val=""/>
      <w:lvlJc w:val="left"/>
      <w:pPr>
        <w:tabs>
          <w:tab w:val="num" w:pos="2273"/>
        </w:tabs>
        <w:ind w:left="2273" w:hanging="360"/>
      </w:pPr>
      <w:rPr>
        <w:rFonts w:ascii="Wingdings" w:hAnsi="Wingdings" w:cs="Times New Roman" w:hint="default"/>
      </w:rPr>
    </w:lvl>
    <w:lvl w:ilvl="3" w:tplc="FFFFFFFF">
      <w:start w:val="1"/>
      <w:numFmt w:val="bullet"/>
      <w:lvlText w:val=""/>
      <w:lvlJc w:val="left"/>
      <w:pPr>
        <w:tabs>
          <w:tab w:val="num" w:pos="2993"/>
        </w:tabs>
        <w:ind w:left="2993" w:hanging="360"/>
      </w:pPr>
      <w:rPr>
        <w:rFonts w:ascii="Symbol" w:hAnsi="Symbol" w:cs="Times New Roman" w:hint="default"/>
      </w:rPr>
    </w:lvl>
    <w:lvl w:ilvl="4" w:tplc="FFFFFFFF">
      <w:start w:val="1"/>
      <w:numFmt w:val="bullet"/>
      <w:lvlText w:val="o"/>
      <w:lvlJc w:val="left"/>
      <w:pPr>
        <w:tabs>
          <w:tab w:val="num" w:pos="3713"/>
        </w:tabs>
        <w:ind w:left="3713" w:hanging="360"/>
      </w:pPr>
      <w:rPr>
        <w:rFonts w:ascii="Courier New" w:hAnsi="Courier New" w:cs="Courier New" w:hint="default"/>
      </w:rPr>
    </w:lvl>
    <w:lvl w:ilvl="5" w:tplc="FFFFFFFF">
      <w:start w:val="1"/>
      <w:numFmt w:val="bullet"/>
      <w:lvlText w:val=""/>
      <w:lvlJc w:val="left"/>
      <w:pPr>
        <w:tabs>
          <w:tab w:val="num" w:pos="4433"/>
        </w:tabs>
        <w:ind w:left="4433" w:hanging="360"/>
      </w:pPr>
      <w:rPr>
        <w:rFonts w:ascii="Wingdings" w:hAnsi="Wingdings" w:cs="Times New Roman" w:hint="default"/>
      </w:rPr>
    </w:lvl>
    <w:lvl w:ilvl="6" w:tplc="FFFFFFFF">
      <w:start w:val="1"/>
      <w:numFmt w:val="bullet"/>
      <w:lvlText w:val=""/>
      <w:lvlJc w:val="left"/>
      <w:pPr>
        <w:tabs>
          <w:tab w:val="num" w:pos="5153"/>
        </w:tabs>
        <w:ind w:left="5153" w:hanging="360"/>
      </w:pPr>
      <w:rPr>
        <w:rFonts w:ascii="Symbol" w:hAnsi="Symbol" w:cs="Times New Roman" w:hint="default"/>
      </w:rPr>
    </w:lvl>
    <w:lvl w:ilvl="7" w:tplc="FFFFFFFF">
      <w:start w:val="1"/>
      <w:numFmt w:val="bullet"/>
      <w:lvlText w:val="o"/>
      <w:lvlJc w:val="left"/>
      <w:pPr>
        <w:tabs>
          <w:tab w:val="num" w:pos="5873"/>
        </w:tabs>
        <w:ind w:left="5873" w:hanging="360"/>
      </w:pPr>
      <w:rPr>
        <w:rFonts w:ascii="Courier New" w:hAnsi="Courier New" w:cs="Courier New" w:hint="default"/>
      </w:rPr>
    </w:lvl>
    <w:lvl w:ilvl="8" w:tplc="FFFFFFFF">
      <w:start w:val="1"/>
      <w:numFmt w:val="bullet"/>
      <w:lvlText w:val=""/>
      <w:lvlJc w:val="left"/>
      <w:pPr>
        <w:tabs>
          <w:tab w:val="num" w:pos="6593"/>
        </w:tabs>
        <w:ind w:left="6593" w:hanging="360"/>
      </w:pPr>
      <w:rPr>
        <w:rFonts w:ascii="Wingdings" w:hAnsi="Wingdings" w:cs="Times New Roman" w:hint="default"/>
      </w:rPr>
    </w:lvl>
  </w:abstractNum>
  <w:abstractNum w:abstractNumId="6" w15:restartNumberingAfterBreak="0">
    <w:nsid w:val="55A96A0D"/>
    <w:multiLevelType w:val="hybridMultilevel"/>
    <w:tmpl w:val="753AC2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04929710">
    <w:abstractNumId w:val="3"/>
  </w:num>
  <w:num w:numId="2" w16cid:durableId="1590194299">
    <w:abstractNumId w:val="5"/>
  </w:num>
  <w:num w:numId="3" w16cid:durableId="1258445775">
    <w:abstractNumId w:val="1"/>
  </w:num>
  <w:num w:numId="4" w16cid:durableId="89353895">
    <w:abstractNumId w:val="4"/>
  </w:num>
  <w:num w:numId="5" w16cid:durableId="261839793">
    <w:abstractNumId w:val="6"/>
  </w:num>
  <w:num w:numId="6" w16cid:durableId="954941690">
    <w:abstractNumId w:val="0"/>
    <w:lvlOverride w:ilvl="0">
      <w:lvl w:ilvl="0">
        <w:start w:val="1"/>
        <w:numFmt w:val="bullet"/>
        <w:lvlText w:val="• "/>
        <w:legacy w:legacy="1" w:legacySpace="0" w:legacyIndent="360"/>
        <w:lvlJc w:val="left"/>
        <w:pPr>
          <w:ind w:left="360" w:hanging="360"/>
        </w:pPr>
        <w:rPr>
          <w:rFonts w:ascii="Arial" w:hAnsi="Arial" w:hint="default"/>
        </w:rPr>
      </w:lvl>
    </w:lvlOverride>
  </w:num>
  <w:num w:numId="7" w16cid:durableId="1330403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7D0"/>
    <w:rsid w:val="00027F9F"/>
    <w:rsid w:val="000B6E2D"/>
    <w:rsid w:val="00176E77"/>
    <w:rsid w:val="001A4C6F"/>
    <w:rsid w:val="001B37D0"/>
    <w:rsid w:val="00251189"/>
    <w:rsid w:val="00274EC6"/>
    <w:rsid w:val="00286721"/>
    <w:rsid w:val="002D6029"/>
    <w:rsid w:val="00301B32"/>
    <w:rsid w:val="003B372A"/>
    <w:rsid w:val="00414782"/>
    <w:rsid w:val="00430968"/>
    <w:rsid w:val="00450055"/>
    <w:rsid w:val="00485721"/>
    <w:rsid w:val="004F5AB5"/>
    <w:rsid w:val="00504748"/>
    <w:rsid w:val="00532F76"/>
    <w:rsid w:val="005F769E"/>
    <w:rsid w:val="007049C0"/>
    <w:rsid w:val="00715738"/>
    <w:rsid w:val="008155F2"/>
    <w:rsid w:val="008F5252"/>
    <w:rsid w:val="008F7C9F"/>
    <w:rsid w:val="009805F4"/>
    <w:rsid w:val="009D5742"/>
    <w:rsid w:val="00A44058"/>
    <w:rsid w:val="00A7102E"/>
    <w:rsid w:val="00A77E9F"/>
    <w:rsid w:val="00AF3BE8"/>
    <w:rsid w:val="00B17C4A"/>
    <w:rsid w:val="00B74454"/>
    <w:rsid w:val="00B90B97"/>
    <w:rsid w:val="00BC4639"/>
    <w:rsid w:val="00C946B6"/>
    <w:rsid w:val="00CA1491"/>
    <w:rsid w:val="00D2014C"/>
    <w:rsid w:val="00D4571F"/>
    <w:rsid w:val="00DA1469"/>
    <w:rsid w:val="00DE253D"/>
    <w:rsid w:val="00DF7FB5"/>
    <w:rsid w:val="00E33929"/>
    <w:rsid w:val="00E34F59"/>
    <w:rsid w:val="00E50FBE"/>
    <w:rsid w:val="00EA6A4F"/>
    <w:rsid w:val="00F26046"/>
    <w:rsid w:val="00F36881"/>
    <w:rsid w:val="00F53091"/>
    <w:rsid w:val="00FB0C26"/>
    <w:rsid w:val="00FC3242"/>
    <w:rsid w:val="00FC4CDE"/>
    <w:rsid w:val="00FD48C9"/>
    <w:rsid w:val="00FE1F60"/>
    <w:rsid w:val="00FF6A41"/>
    <w:rsid w:val="0439043E"/>
    <w:rsid w:val="32437A67"/>
    <w:rsid w:val="37C6E6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7FE79"/>
  <w15:docId w15:val="{86B64A3E-EAA4-4BEF-842C-D82AF558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92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1B37D0"/>
    <w:pPr>
      <w:spacing w:before="120" w:after="120" w:line="240" w:lineRule="auto"/>
    </w:pPr>
    <w:rPr>
      <w:rFonts w:ascii="Arial" w:eastAsia="Times New Roman" w:hAnsi="Arial" w:cs="Arial"/>
      <w:b/>
      <w:bCs/>
      <w:caps/>
      <w:sz w:val="28"/>
      <w:szCs w:val="28"/>
    </w:rPr>
  </w:style>
  <w:style w:type="paragraph" w:customStyle="1" w:styleId="BodyText1">
    <w:name w:val="Body Text1"/>
    <w:basedOn w:val="Normal"/>
    <w:rsid w:val="001B37D0"/>
    <w:pPr>
      <w:spacing w:after="40" w:line="240" w:lineRule="auto"/>
      <w:ind w:firstLine="720"/>
      <w:jc w:val="both"/>
    </w:pPr>
    <w:rPr>
      <w:rFonts w:ascii="Arial" w:eastAsia="Times New Roman" w:hAnsi="Arial" w:cs="Arial"/>
    </w:rPr>
  </w:style>
  <w:style w:type="paragraph" w:customStyle="1" w:styleId="bulletlist">
    <w:name w:val="bullet list"/>
    <w:basedOn w:val="Normal"/>
    <w:rsid w:val="001B37D0"/>
    <w:pPr>
      <w:numPr>
        <w:numId w:val="2"/>
      </w:numPr>
      <w:spacing w:after="0" w:line="240" w:lineRule="auto"/>
    </w:pPr>
    <w:rPr>
      <w:rFonts w:ascii="Arial" w:eastAsia="Times New Roman" w:hAnsi="Arial" w:cs="Arial"/>
    </w:rPr>
  </w:style>
  <w:style w:type="paragraph" w:customStyle="1" w:styleId="Bulletsublist">
    <w:name w:val="Bullet sub list"/>
    <w:rsid w:val="001B37D0"/>
    <w:pPr>
      <w:numPr>
        <w:numId w:val="1"/>
      </w:numPr>
      <w:tabs>
        <w:tab w:val="clear" w:pos="1287"/>
        <w:tab w:val="num" w:pos="360"/>
        <w:tab w:val="decimal" w:pos="851"/>
      </w:tabs>
      <w:ind w:left="0" w:firstLine="0"/>
    </w:pPr>
    <w:rPr>
      <w:rFonts w:ascii="Arial" w:eastAsia="Times New Roman" w:hAnsi="Arial" w:cs="Arial"/>
      <w:sz w:val="22"/>
      <w:szCs w:val="22"/>
      <w:lang w:eastAsia="en-US"/>
    </w:rPr>
  </w:style>
  <w:style w:type="paragraph" w:customStyle="1" w:styleId="exampleheading1">
    <w:name w:val="example heading 1"/>
    <w:basedOn w:val="BodyText1"/>
    <w:rsid w:val="001B37D0"/>
    <w:pPr>
      <w:spacing w:before="120" w:after="120"/>
      <w:jc w:val="left"/>
    </w:pPr>
    <w:rPr>
      <w:rFonts w:ascii="Garamond" w:hAnsi="Garamond" w:cs="Times New Roman"/>
      <w:b/>
      <w:bCs/>
      <w:caps/>
      <w:sz w:val="28"/>
      <w:szCs w:val="28"/>
    </w:rPr>
  </w:style>
  <w:style w:type="paragraph" w:customStyle="1" w:styleId="startexamplebox">
    <w:name w:val="start example box"/>
    <w:basedOn w:val="Normal"/>
    <w:rsid w:val="001B37D0"/>
    <w:pPr>
      <w:spacing w:after="0" w:line="240" w:lineRule="auto"/>
    </w:pPr>
    <w:rPr>
      <w:rFonts w:ascii="Arial" w:eastAsia="Times New Roman" w:hAnsi="Arial" w:cs="Arial"/>
      <w:i/>
      <w:iCs/>
      <w:color w:val="FF0000"/>
      <w:sz w:val="20"/>
      <w:szCs w:val="20"/>
    </w:rPr>
  </w:style>
  <w:style w:type="paragraph" w:customStyle="1" w:styleId="endexamplebox">
    <w:name w:val="end example box"/>
    <w:basedOn w:val="startexamplebox"/>
    <w:rsid w:val="001B37D0"/>
    <w:rPr>
      <w:i w:val="0"/>
      <w:iCs w:val="0"/>
    </w:rPr>
  </w:style>
  <w:style w:type="paragraph" w:styleId="BalloonText">
    <w:name w:val="Balloon Text"/>
    <w:basedOn w:val="Normal"/>
    <w:link w:val="BalloonTextChar"/>
    <w:uiPriority w:val="99"/>
    <w:semiHidden/>
    <w:unhideWhenUsed/>
    <w:rsid w:val="009D57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D5742"/>
    <w:rPr>
      <w:rFonts w:ascii="Tahoma" w:hAnsi="Tahoma" w:cs="Tahoma"/>
      <w:sz w:val="16"/>
      <w:szCs w:val="16"/>
    </w:rPr>
  </w:style>
  <w:style w:type="paragraph" w:styleId="Header">
    <w:name w:val="header"/>
    <w:aliases w:val="Customisable document title"/>
    <w:basedOn w:val="Normal"/>
    <w:link w:val="HeaderChar"/>
    <w:uiPriority w:val="99"/>
    <w:rsid w:val="00BC4639"/>
    <w:pPr>
      <w:tabs>
        <w:tab w:val="center" w:pos="4320"/>
        <w:tab w:val="right" w:pos="8640"/>
      </w:tabs>
    </w:pPr>
  </w:style>
  <w:style w:type="paragraph" w:styleId="Footer">
    <w:name w:val="footer"/>
    <w:basedOn w:val="Normal"/>
    <w:link w:val="FooterChar"/>
    <w:uiPriority w:val="99"/>
    <w:rsid w:val="00BC4639"/>
    <w:pPr>
      <w:tabs>
        <w:tab w:val="center" w:pos="4320"/>
        <w:tab w:val="right" w:pos="8640"/>
      </w:tabs>
    </w:pPr>
  </w:style>
  <w:style w:type="character" w:customStyle="1" w:styleId="HeaderChar">
    <w:name w:val="Header Char"/>
    <w:aliases w:val="Customisable document title Char"/>
    <w:link w:val="Header"/>
    <w:uiPriority w:val="99"/>
    <w:rsid w:val="00BC4639"/>
    <w:rPr>
      <w:rFonts w:ascii="Calibri" w:eastAsia="Calibri" w:hAnsi="Calibri"/>
      <w:sz w:val="22"/>
      <w:szCs w:val="22"/>
      <w:lang w:val="en-GB" w:eastAsia="en-US" w:bidi="ar-SA"/>
    </w:rPr>
  </w:style>
  <w:style w:type="character" w:customStyle="1" w:styleId="FooterChar">
    <w:name w:val="Footer Char"/>
    <w:link w:val="Footer"/>
    <w:uiPriority w:val="99"/>
    <w:rsid w:val="00532F76"/>
    <w:rPr>
      <w:sz w:val="22"/>
      <w:szCs w:val="22"/>
      <w:lang w:val="en-GB"/>
    </w:rPr>
  </w:style>
  <w:style w:type="character" w:styleId="Hyperlink">
    <w:name w:val="Hyperlink"/>
    <w:rsid w:val="00532F76"/>
    <w:rPr>
      <w:color w:val="0000FF"/>
      <w:u w:val="single"/>
    </w:rPr>
  </w:style>
  <w:style w:type="paragraph" w:customStyle="1" w:styleId="B1Body">
    <w:name w:val="B1_Body"/>
    <w:basedOn w:val="Normal"/>
    <w:rsid w:val="00A44058"/>
    <w:pPr>
      <w:spacing w:after="141" w:line="240" w:lineRule="auto"/>
    </w:pPr>
    <w:rPr>
      <w:rFonts w:ascii="Arial" w:eastAsia="Times New Roman" w:hAnsi="Arial"/>
      <w:color w:val="000000"/>
      <w:sz w:val="18"/>
      <w:szCs w:val="20"/>
    </w:rPr>
  </w:style>
  <w:style w:type="paragraph" w:customStyle="1" w:styleId="B2Bullet">
    <w:name w:val="B2_Bullet"/>
    <w:basedOn w:val="Normal"/>
    <w:rsid w:val="00A44058"/>
    <w:pPr>
      <w:tabs>
        <w:tab w:val="left" w:pos="283"/>
      </w:tabs>
      <w:spacing w:after="141" w:line="240" w:lineRule="auto"/>
      <w:ind w:left="283" w:hanging="283"/>
    </w:pPr>
    <w:rPr>
      <w:rFonts w:ascii="Arial" w:eastAsia="Times New Roman" w:hAnsi="Arial"/>
      <w:color w:val="000000"/>
      <w:sz w:val="18"/>
      <w:szCs w:val="20"/>
    </w:rPr>
  </w:style>
  <w:style w:type="character" w:customStyle="1" w:styleId="Redtext">
    <w:name w:val="Redtext"/>
    <w:basedOn w:val="DefaultParagraphFont"/>
    <w:rsid w:val="00A44058"/>
    <w:rPr>
      <w:noProof w:val="0"/>
      <w:color w:val="FF0000"/>
      <w:lang w:val="en-GB"/>
    </w:rPr>
  </w:style>
  <w:style w:type="paragraph" w:styleId="ListParagraph">
    <w:name w:val="List Paragraph"/>
    <w:basedOn w:val="Normal"/>
    <w:uiPriority w:val="34"/>
    <w:qFormat/>
    <w:rsid w:val="00A44058"/>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FDD5B6A830F547ADEDF8DD56467B06" ma:contentTypeVersion="7" ma:contentTypeDescription="Create a new document." ma:contentTypeScope="" ma:versionID="72ff8fe95045657ea898bbf6d1407b1a">
  <xsd:schema xmlns:xsd="http://www.w3.org/2001/XMLSchema" xmlns:xs="http://www.w3.org/2001/XMLSchema" xmlns:p="http://schemas.microsoft.com/office/2006/metadata/properties" xmlns:ns2="5c031b03-410e-4a4d-bcfe-34d9ad8517cb" targetNamespace="http://schemas.microsoft.com/office/2006/metadata/properties" ma:root="true" ma:fieldsID="dc921d5ae6a362f78b71451c8a470376" ns2:_="">
    <xsd:import namespace="5c031b03-410e-4a4d-bcfe-34d9ad8517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31b03-410e-4a4d-bcfe-34d9ad851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610B30-CCDF-4138-A503-CAA509FACD4B}">
  <ds:schemaRefs>
    <ds:schemaRef ds:uri="http://schemas.microsoft.com/sharepoint/v3/contenttype/forms"/>
  </ds:schemaRefs>
</ds:datastoreItem>
</file>

<file path=customXml/itemProps2.xml><?xml version="1.0" encoding="utf-8"?>
<ds:datastoreItem xmlns:ds="http://schemas.openxmlformats.org/officeDocument/2006/customXml" ds:itemID="{A2199BA8-D633-4ED2-9445-0E9DDA501BCD}">
  <ds:schemaRefs>
    <ds:schemaRef ds:uri="http://schemas.microsoft.com/office/2006/metadata/properties"/>
    <ds:schemaRef ds:uri="http://schemas.microsoft.com/office/infopath/2007/PartnerControls"/>
    <ds:schemaRef ds:uri="5c031b03-410e-4a4d-bcfe-34d9ad8517cb"/>
    <ds:schemaRef ds:uri="377c7896-31ec-4cdf-8224-f3b5897f6cda"/>
  </ds:schemaRefs>
</ds:datastoreItem>
</file>

<file path=customXml/itemProps3.xml><?xml version="1.0" encoding="utf-8"?>
<ds:datastoreItem xmlns:ds="http://schemas.openxmlformats.org/officeDocument/2006/customXml" ds:itemID="{63D81611-F147-4D6D-A347-41ADADA0C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31b03-410e-4a4d-bcfe-34d9ad851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LindsayA</dc:creator>
  <cp:keywords/>
  <dc:description/>
  <cp:lastModifiedBy>Doina Bodareva</cp:lastModifiedBy>
  <cp:revision>9</cp:revision>
  <cp:lastPrinted>2024-01-23T11:08:00Z</cp:lastPrinted>
  <dcterms:created xsi:type="dcterms:W3CDTF">2023-12-26T07:29:00Z</dcterms:created>
  <dcterms:modified xsi:type="dcterms:W3CDTF">2025-12-12T11:35:00Z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0x010100D6FDD5B6A830F547ADEDF8DD56467B06</vt:lpwstr>
  </property>
  <property fmtid="{D5CDD505-2E9C-101B-9397-08002B2CF9AE}" pid="3" name="MediaServiceImageTags">
    <vt:lpwstr/>
  </property>
  <property fmtid="{D5CDD505-2E9C-101B-9397-08002B2CF9AE}" pid="4" name="Order">
    <vt:r8>87200</vt:r8>
  </property>
</Properties>
</file>